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EDE" w:rsidRPr="00F52EDE" w:rsidRDefault="00F52EDE" w:rsidP="00F52EDE">
      <w:pPr>
        <w:rPr>
          <w:rFonts w:asciiTheme="majorEastAsia" w:eastAsiaTheme="majorEastAsia" w:hAnsiTheme="majorEastAsia"/>
        </w:rPr>
      </w:pPr>
      <w:r w:rsidRPr="00F52EDE">
        <w:rPr>
          <w:rFonts w:asciiTheme="majorEastAsia" w:eastAsiaTheme="majorEastAsia" w:hAnsiTheme="majorEastAsia" w:hint="eastAsia"/>
        </w:rPr>
        <w:t>別記第</w:t>
      </w:r>
      <w:r w:rsidR="00AF4E2F">
        <w:rPr>
          <w:rFonts w:asciiTheme="majorEastAsia" w:eastAsiaTheme="majorEastAsia" w:hAnsiTheme="majorEastAsia" w:hint="eastAsia"/>
        </w:rPr>
        <w:t>４</w:t>
      </w:r>
      <w:bookmarkStart w:id="0" w:name="_GoBack"/>
      <w:bookmarkEnd w:id="0"/>
      <w:r w:rsidRPr="00F52EDE">
        <w:rPr>
          <w:rFonts w:asciiTheme="majorEastAsia" w:eastAsiaTheme="majorEastAsia" w:hAnsiTheme="majorEastAsia" w:hint="eastAsia"/>
        </w:rPr>
        <w:t>号様式</w:t>
      </w:r>
    </w:p>
    <w:p w:rsidR="00F52EDE" w:rsidRPr="00B1079A" w:rsidRDefault="00F52EDE" w:rsidP="00B1079A">
      <w:pPr>
        <w:snapToGrid w:val="0"/>
        <w:jc w:val="center"/>
        <w:rPr>
          <w:rFonts w:asciiTheme="majorEastAsia" w:eastAsiaTheme="majorEastAsia" w:hAnsiTheme="majorEastAsia"/>
          <w:sz w:val="32"/>
          <w:szCs w:val="32"/>
        </w:rPr>
      </w:pPr>
      <w:r w:rsidRPr="00B1079A">
        <w:rPr>
          <w:rFonts w:asciiTheme="majorEastAsia" w:eastAsiaTheme="majorEastAsia" w:hAnsiTheme="majorEastAsia" w:hint="eastAsia"/>
          <w:sz w:val="32"/>
          <w:szCs w:val="32"/>
        </w:rPr>
        <w:t>誓　約　書</w:t>
      </w:r>
    </w:p>
    <w:p w:rsidR="00B1079A" w:rsidRDefault="00B1079A" w:rsidP="00F52EDE">
      <w:pPr>
        <w:snapToGrid w:val="0"/>
        <w:spacing w:line="180" w:lineRule="auto"/>
        <w:ind w:firstLineChars="100" w:firstLine="210"/>
        <w:rPr>
          <w:rFonts w:ascii="メイリオ" w:eastAsia="メイリオ" w:hAnsi="メイリオ"/>
        </w:rPr>
      </w:pPr>
    </w:p>
    <w:p w:rsidR="00F52EDE" w:rsidRPr="00F52EDE" w:rsidRDefault="00F52EDE" w:rsidP="00F52EDE">
      <w:pPr>
        <w:snapToGrid w:val="0"/>
        <w:spacing w:line="180" w:lineRule="auto"/>
        <w:ind w:firstLineChars="100" w:firstLine="210"/>
        <w:rPr>
          <w:rFonts w:ascii="メイリオ" w:eastAsia="メイリオ" w:hAnsi="メイリオ"/>
        </w:rPr>
      </w:pPr>
      <w:r w:rsidRPr="00F52EDE">
        <w:rPr>
          <w:rFonts w:ascii="メイリオ" w:eastAsia="メイリオ" w:hAnsi="メイリオ" w:hint="eastAsia"/>
        </w:rPr>
        <w:t>今般和歌山県の一般競争入札（以下「入札」という。）に参加すべく申請書を提出しましたが、入札に参加することが決定しました場合は、貴県における入札等の諸規定を厳守し、公正な入札をいたします。</w:t>
      </w:r>
    </w:p>
    <w:p w:rsidR="00F52EDE" w:rsidRPr="00F52EDE" w:rsidRDefault="00F52EDE" w:rsidP="00F52EDE">
      <w:pPr>
        <w:snapToGrid w:val="0"/>
        <w:spacing w:line="180" w:lineRule="auto"/>
        <w:ind w:firstLineChars="100" w:firstLine="210"/>
        <w:rPr>
          <w:rFonts w:ascii="メイリオ" w:eastAsia="メイリオ" w:hAnsi="メイリオ"/>
        </w:rPr>
      </w:pPr>
      <w:r w:rsidRPr="00F52EDE">
        <w:rPr>
          <w:rFonts w:ascii="メイリオ" w:eastAsia="メイリオ" w:hAnsi="メイリオ" w:hint="eastAsia"/>
        </w:rPr>
        <w:t>もし、下記事項に該当した場合は、直ちに指示に従い、自己の負担において物品の取替え、補償その他一切の責任をとることはもちろん、入札参加資格の取消しを受けましても何等異存ありません。</w:t>
      </w:r>
    </w:p>
    <w:p w:rsidR="00F52EDE" w:rsidRDefault="00F52EDE" w:rsidP="00F52EDE">
      <w:pPr>
        <w:snapToGrid w:val="0"/>
        <w:spacing w:line="180" w:lineRule="auto"/>
        <w:ind w:firstLineChars="100" w:firstLine="210"/>
        <w:rPr>
          <w:rFonts w:ascii="メイリオ" w:eastAsia="メイリオ" w:hAnsi="メイリオ"/>
        </w:rPr>
      </w:pPr>
      <w:r w:rsidRPr="00F52EDE">
        <w:rPr>
          <w:rFonts w:ascii="メイリオ" w:eastAsia="メイリオ" w:hAnsi="メイリオ" w:hint="eastAsia"/>
        </w:rPr>
        <w:t>以上誓約いたします。</w:t>
      </w:r>
    </w:p>
    <w:p w:rsidR="00F52EDE" w:rsidRDefault="00F52EDE" w:rsidP="00F52EDE">
      <w:pPr>
        <w:snapToGrid w:val="0"/>
        <w:spacing w:line="180" w:lineRule="auto"/>
        <w:ind w:firstLineChars="100" w:firstLine="210"/>
      </w:pPr>
    </w:p>
    <w:p w:rsidR="00F52EDE" w:rsidRDefault="00F52EDE" w:rsidP="00F52EDE">
      <w:pPr>
        <w:snapToGrid w:val="0"/>
        <w:spacing w:line="180" w:lineRule="auto"/>
        <w:rPr>
          <w:rFonts w:ascii="メイリオ" w:eastAsia="メイリオ" w:hAnsi="メイリオ"/>
        </w:rPr>
      </w:pPr>
      <w:r>
        <w:rPr>
          <w:rFonts w:hint="eastAsia"/>
        </w:rPr>
        <w:t xml:space="preserve">                                                       </w:t>
      </w:r>
      <w:r>
        <w:rPr>
          <w:rFonts w:ascii="メイリオ" w:eastAsia="メイリオ" w:hAnsi="メイリオ" w:hint="eastAsia"/>
        </w:rPr>
        <w:t xml:space="preserve"> </w:t>
      </w:r>
      <w:r w:rsidR="00DD4DFE">
        <w:rPr>
          <w:rFonts w:ascii="メイリオ" w:eastAsia="メイリオ" w:hAnsi="メイリオ" w:hint="eastAsia"/>
        </w:rPr>
        <w:t>令和</w:t>
      </w:r>
      <w:r w:rsidRPr="00F52EDE">
        <w:rPr>
          <w:rFonts w:ascii="メイリオ" w:eastAsia="メイリオ" w:hAnsi="メイリオ" w:hint="eastAsia"/>
        </w:rPr>
        <w:t xml:space="preserve">　　年　　月　　日</w:t>
      </w:r>
    </w:p>
    <w:p w:rsidR="00B1079A" w:rsidRPr="00B1079A" w:rsidRDefault="00B1079A"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ind w:firstLineChars="100" w:firstLine="210"/>
        <w:rPr>
          <w:rFonts w:ascii="メイリオ" w:eastAsia="メイリオ" w:hAnsi="メイリオ"/>
        </w:rPr>
      </w:pPr>
      <w:r w:rsidRPr="00F52EDE">
        <w:rPr>
          <w:rFonts w:ascii="メイリオ" w:eastAsia="メイリオ" w:hAnsi="メイリオ" w:hint="eastAsia"/>
        </w:rPr>
        <w:t>和　歌　山　県　知　事　様</w:t>
      </w: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r>
        <w:rPr>
          <w:rFonts w:ascii="メイリオ" w:eastAsia="メイリオ" w:hAnsi="メイリオ" w:hint="eastAsia"/>
        </w:rPr>
        <w:t xml:space="preserve">                         </w:t>
      </w:r>
      <w:r w:rsidRPr="00F52EDE">
        <w:rPr>
          <w:rFonts w:ascii="メイリオ" w:eastAsia="メイリオ" w:hAnsi="メイリオ" w:hint="eastAsia"/>
        </w:rPr>
        <w:t>住所(所在地) 〒</w:t>
      </w:r>
    </w:p>
    <w:p w:rsid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 xml:space="preserve">                         (ﾌﾘｶﾞﾅ)</w:t>
      </w:r>
    </w:p>
    <w:p w:rsidR="00F52EDE" w:rsidRPr="00F52EDE" w:rsidRDefault="00F52EDE" w:rsidP="00F52EDE">
      <w:pPr>
        <w:snapToGrid w:val="0"/>
        <w:spacing w:line="180" w:lineRule="auto"/>
        <w:jc w:val="left"/>
        <w:rPr>
          <w:rFonts w:ascii="メイリオ" w:eastAsia="メイリオ" w:hAnsi="メイリオ"/>
        </w:rPr>
      </w:pPr>
      <w:r>
        <w:rPr>
          <w:rFonts w:ascii="メイリオ" w:eastAsia="メイリオ" w:hAnsi="メイリオ" w:hint="eastAsia"/>
        </w:rPr>
        <w:t xml:space="preserve">                         </w:t>
      </w:r>
      <w:r w:rsidRPr="00F52EDE">
        <w:rPr>
          <w:rFonts w:ascii="メイリオ" w:eastAsia="メイリオ" w:hAnsi="メイリオ" w:hint="eastAsia"/>
        </w:rPr>
        <w:t xml:space="preserve">商号又は名称                                 </w:t>
      </w:r>
      <w:r>
        <w:rPr>
          <w:rFonts w:ascii="メイリオ" w:eastAsia="メイリオ" w:hAnsi="メイリオ" w:hint="eastAsia"/>
        </w:rPr>
        <w:t xml:space="preserve">　  </w:t>
      </w:r>
      <w:r w:rsidRPr="00F52EDE">
        <w:rPr>
          <w:rFonts w:ascii="メイリオ" w:eastAsia="メイリオ" w:hAnsi="メイリオ" w:hint="eastAsia"/>
        </w:rPr>
        <w:t>社印</w:t>
      </w:r>
    </w:p>
    <w:p w:rsid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 xml:space="preserve">                          (ﾌﾘｶﾞﾅ)</w:t>
      </w:r>
    </w:p>
    <w:p w:rsidR="00F52EDE" w:rsidRPr="00F52EDE" w:rsidRDefault="00F52EDE" w:rsidP="00F52EDE">
      <w:pPr>
        <w:snapToGrid w:val="0"/>
        <w:spacing w:line="180" w:lineRule="auto"/>
        <w:jc w:val="left"/>
        <w:rPr>
          <w:rFonts w:ascii="メイリオ" w:eastAsia="メイリオ" w:hAnsi="メイリオ"/>
        </w:rPr>
      </w:pPr>
      <w:r w:rsidRPr="00F52EDE">
        <w:rPr>
          <w:rFonts w:ascii="メイリオ" w:eastAsia="メイリオ" w:hAnsi="メイリオ" w:hint="eastAsia"/>
        </w:rPr>
        <w:t xml:space="preserve">　</w:t>
      </w:r>
      <w:r>
        <w:rPr>
          <w:rFonts w:ascii="メイリオ" w:eastAsia="メイリオ" w:hAnsi="メイリオ" w:hint="eastAsia"/>
        </w:rPr>
        <w:t xml:space="preserve">                       </w:t>
      </w:r>
      <w:r w:rsidRPr="00F52EDE">
        <w:rPr>
          <w:rFonts w:ascii="メイリオ" w:eastAsia="メイリオ" w:hAnsi="メイリオ" w:hint="eastAsia"/>
        </w:rPr>
        <w:t xml:space="preserve">代表者職氏名 　　　                           </w:t>
      </w:r>
      <w:r>
        <w:rPr>
          <w:rFonts w:ascii="メイリオ" w:eastAsia="メイリオ" w:hAnsi="メイリオ" w:hint="eastAsia"/>
        </w:rPr>
        <w:t xml:space="preserve">　 </w:t>
      </w:r>
      <w:r w:rsidRPr="00F52EDE">
        <w:rPr>
          <w:rFonts w:ascii="メイリオ" w:eastAsia="メイリオ" w:hAnsi="メイリオ" w:hint="eastAsia"/>
        </w:rPr>
        <w:t>実印</w:t>
      </w: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 xml:space="preserve">                                          記</w:t>
      </w:r>
    </w:p>
    <w:p w:rsidR="00F52EDE" w:rsidRPr="00F52EDE" w:rsidRDefault="00F52EDE" w:rsidP="00F52EDE">
      <w:pPr>
        <w:snapToGrid w:val="0"/>
        <w:spacing w:line="180" w:lineRule="auto"/>
        <w:rPr>
          <w:rFonts w:ascii="メイリオ" w:eastAsia="メイリオ" w:hAnsi="メイリオ"/>
        </w:rPr>
      </w:pP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１　入札に指名されて、無断で欠席したとき。</w:t>
      </w:r>
    </w:p>
    <w:p w:rsidR="00F52EDE" w:rsidRPr="00F52EDE" w:rsidRDefault="00F52EDE" w:rsidP="00F52EDE">
      <w:pPr>
        <w:snapToGrid w:val="0"/>
        <w:spacing w:line="180" w:lineRule="auto"/>
        <w:ind w:left="210" w:hangingChars="100" w:hanging="210"/>
        <w:rPr>
          <w:rFonts w:ascii="メイリオ" w:eastAsia="メイリオ" w:hAnsi="メイリオ"/>
        </w:rPr>
      </w:pPr>
      <w:r w:rsidRPr="00F52EDE">
        <w:rPr>
          <w:rFonts w:ascii="メイリオ" w:eastAsia="メイリオ" w:hAnsi="メイリオ" w:hint="eastAsia"/>
        </w:rPr>
        <w:t>２　入札において、その公正な執行を妨げた場合又は公正な価格の成立を害し、若しくは不正な利益を得るために連合したとき。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３　落札者が契約を締結すること又は契約者が契約を履行することを妨げたとき。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４　故意に製造を粗雑にし、又は物品の品質若しくは数量に関し不正の行為をしたとき。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５　正当な理由がなくて契約の履行をしなかったとき。</w:t>
      </w:r>
    </w:p>
    <w:p w:rsidR="00F52EDE" w:rsidRPr="00F52EDE" w:rsidRDefault="00F52EDE" w:rsidP="00F52EDE">
      <w:pPr>
        <w:snapToGrid w:val="0"/>
        <w:spacing w:line="180" w:lineRule="auto"/>
        <w:ind w:left="210" w:hangingChars="100" w:hanging="210"/>
        <w:rPr>
          <w:rFonts w:ascii="メイリオ" w:eastAsia="メイリオ" w:hAnsi="メイリオ"/>
        </w:rPr>
      </w:pPr>
      <w:r w:rsidRPr="00F52EDE">
        <w:rPr>
          <w:rFonts w:ascii="メイリオ" w:eastAsia="メイリオ" w:hAnsi="メイリオ" w:hint="eastAsia"/>
        </w:rPr>
        <w:t>６　雇用、物品の製造、修理、購入及び借入れに際し、県の担当者が行う監督又は検査の実施に当たり、職員の職務の執行を妨げたとき。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７　落札して契約しなかったとき。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８　売買等の契約に違反し、契約の相手方として不適当であると認められたとき。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９　業務に関し賄賂等の刑事事件を起こしたとき。</w:t>
      </w:r>
    </w:p>
    <w:p w:rsidR="00F52EDE" w:rsidRPr="00F52EDE" w:rsidRDefault="00F52EDE" w:rsidP="00F52EDE">
      <w:pPr>
        <w:snapToGrid w:val="0"/>
        <w:spacing w:line="180" w:lineRule="auto"/>
        <w:ind w:left="210" w:hangingChars="100" w:hanging="210"/>
        <w:rPr>
          <w:rFonts w:ascii="メイリオ" w:eastAsia="メイリオ" w:hAnsi="メイリオ"/>
        </w:rPr>
      </w:pPr>
      <w:r w:rsidRPr="00F52EDE">
        <w:rPr>
          <w:rFonts w:ascii="メイリオ" w:eastAsia="メイリオ" w:hAnsi="メイリオ" w:hint="eastAsia"/>
        </w:rPr>
        <w:t>10　社会的信用を失墜する行為をなし、契約の相手方として不適当であると認められたとき。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11　不渡手形の発行、債権差押等経営状態が著しく悪化したとき。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12　労働基準法、労働安全衛生法等労働関係法令に違反し、処罰を受けたとき。</w:t>
      </w:r>
    </w:p>
    <w:p w:rsidR="00F52EDE" w:rsidRPr="00F52EDE" w:rsidRDefault="00F52EDE" w:rsidP="00F52EDE">
      <w:pPr>
        <w:snapToGrid w:val="0"/>
        <w:spacing w:line="180" w:lineRule="auto"/>
        <w:rPr>
          <w:rFonts w:ascii="メイリオ" w:eastAsia="メイリオ" w:hAnsi="メイリオ"/>
        </w:rPr>
      </w:pPr>
      <w:r w:rsidRPr="00F52EDE">
        <w:rPr>
          <w:rFonts w:ascii="メイリオ" w:eastAsia="メイリオ" w:hAnsi="メイリオ" w:hint="eastAsia"/>
        </w:rPr>
        <w:t>13　天災その他不可抗力の事由による場合を除き、履行遅延があったとき。</w:t>
      </w:r>
    </w:p>
    <w:p w:rsidR="00EC1EF7" w:rsidRPr="00F52EDE" w:rsidRDefault="00F52EDE" w:rsidP="00F52EDE">
      <w:pPr>
        <w:snapToGrid w:val="0"/>
        <w:spacing w:line="180" w:lineRule="auto"/>
        <w:ind w:left="210" w:hangingChars="100" w:hanging="210"/>
        <w:rPr>
          <w:rFonts w:ascii="メイリオ" w:eastAsia="メイリオ" w:hAnsi="メイリオ"/>
        </w:rPr>
      </w:pPr>
      <w:r w:rsidRPr="00F52EDE">
        <w:rPr>
          <w:rFonts w:ascii="メイリオ" w:eastAsia="メイリオ" w:hAnsi="メイリオ" w:hint="eastAsia"/>
        </w:rPr>
        <w:t>14　２号から６号までのいずれかに該当する事実があった時から２年を経過しない者を契約の履行に当たり代理人、支配人その他の使用人として使用したとき。</w:t>
      </w:r>
    </w:p>
    <w:sectPr w:rsidR="00EC1EF7" w:rsidRPr="00F52EDE" w:rsidSect="00F52EDE">
      <w:pgSz w:w="11906" w:h="16838"/>
      <w:pgMar w:top="1134" w:right="1701" w:bottom="1134"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568"/>
    <w:rsid w:val="003F7568"/>
    <w:rsid w:val="00AF4E2F"/>
    <w:rsid w:val="00B1079A"/>
    <w:rsid w:val="00DD4DFE"/>
    <w:rsid w:val="00EC1EF7"/>
    <w:rsid w:val="00F52E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2DA605FF-776C-4DD4-88AB-980E36364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169</Words>
  <Characters>968</Characters>
  <Application>Microsoft Office Word</Application>
  <DocSecurity>0</DocSecurity>
  <Lines>8</Lines>
  <Paragraphs>2</Paragraphs>
  <ScaleCrop>false</ScaleCrop>
  <Company>Wakayama Prefecture</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和歌山県立図書館</dc:creator>
  <cp:keywords/>
  <dc:description/>
  <cp:lastModifiedBy>A00196</cp:lastModifiedBy>
  <cp:revision>5</cp:revision>
  <dcterms:created xsi:type="dcterms:W3CDTF">2018-01-18T05:58:00Z</dcterms:created>
  <dcterms:modified xsi:type="dcterms:W3CDTF">2023-01-13T06:11:00Z</dcterms:modified>
</cp:coreProperties>
</file>